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6D772B" w:rsidR="006D772B" w:rsidP="3CC31FCE" w:rsidRDefault="006D772B" w14:paraId="79327691" w14:noSpellErr="1" w14:textId="21CD9501">
      <w:pPr>
        <w:pStyle w:val="Normal"/>
        <w:spacing w:before="240" w:after="240"/>
        <w:ind w:left="3268"/>
        <w:rPr>
          <w:rFonts w:ascii="Avenir Book" w:hAnsi="Avenir Book"/>
          <w:sz w:val="20"/>
          <w:szCs w:val="20"/>
        </w:rPr>
      </w:pPr>
    </w:p>
    <w:p w:rsidRPr="006D772B" w:rsidR="00A9719B" w:rsidP="3C1D16E4" w:rsidRDefault="00A9719B" w14:paraId="7D65C385" w14:textId="37FC954E">
      <w:pPr>
        <w:spacing w:before="240" w:after="240"/>
        <w:jc w:val="center"/>
        <w:rPr>
          <w:rFonts w:ascii="Avenir Book" w:hAnsi="Avenir Book" w:eastAsia="Aptos" w:cs="Aptos"/>
          <w:b w:val="1"/>
          <w:bCs w:val="1"/>
          <w:color w:val="000000" w:themeColor="text1" w:themeTint="FF" w:themeShade="FF"/>
          <w:sz w:val="28"/>
          <w:szCs w:val="28"/>
          <w:lang w:val="fr-FR"/>
        </w:rPr>
      </w:pPr>
      <w:r w:rsidRPr="3C1D16E4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Label Entreprise </w:t>
      </w:r>
      <w:r w:rsidRPr="3C1D16E4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Ecodynamique</w:t>
      </w:r>
      <w:r w:rsidRPr="3C1D16E4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| Label </w:t>
      </w:r>
      <w:r w:rsidRPr="3C1D16E4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Ecodynamische</w:t>
      </w:r>
      <w:r w:rsidRPr="3C1D16E4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</w:t>
      </w:r>
      <w:r w:rsidRPr="3C1D16E4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Onderneming</w:t>
      </w:r>
      <w:r>
        <w:br/>
      </w:r>
      <w:r w:rsidRPr="3C1D16E4" w:rsidR="30E3FA6C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Newsletter</w:t>
      </w:r>
      <w:r w:rsidRPr="3C1D16E4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Toolkit</w:t>
      </w:r>
    </w:p>
    <w:p w:rsidRPr="00AF2627" w:rsidR="00A9719B" w:rsidP="119BF934" w:rsidRDefault="16A2B0B3" w14:paraId="1AF3D170" w14:textId="694C8B83">
      <w:pPr>
        <w:spacing w:before="240" w:after="240"/>
        <w:rPr>
          <w:rFonts w:ascii="Avenir Book" w:hAnsi="Avenir Book" w:eastAsia="Aptos" w:cs="Aptos"/>
          <w:i w:val="1"/>
          <w:iCs w:val="1"/>
          <w:color w:val="000000" w:themeColor="text1"/>
          <w:sz w:val="18"/>
          <w:szCs w:val="18"/>
          <w:lang w:val="fr-FR"/>
        </w:rPr>
      </w:pPr>
      <w:r w:rsidRPr="119BF934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Version française</w:t>
      </w:r>
      <w:r>
        <w:br/>
      </w:r>
      <w:r w:rsidRPr="119BF934" w:rsidR="5F932DBA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 xml:space="preserve">Proposition de texte à </w:t>
      </w:r>
      <w:r w:rsidRPr="119BF934" w:rsidR="6CF0425E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>insérer dans votre newsletter</w:t>
      </w:r>
    </w:p>
    <w:p w:rsidR="5F932DBA" w:rsidRDefault="5F932DBA" w14:paraId="228245D9" w14:textId="33132DE6">
      <w:r w:rsidR="5F932DBA">
        <w:rPr/>
        <w:t>_______________________________________________________________________________________</w:t>
      </w:r>
    </w:p>
    <w:p w:rsidR="5F932DBA" w:rsidP="3C1D16E4" w:rsidRDefault="5F932DBA" w14:paraId="7F406CC1" w14:textId="0E46DF5C">
      <w:pPr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1D16E4" w:rsidR="5F932DBA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Sport et durabilité : comment le label Ecodyn accompagne les infrastructures sportives pour réduire l’impact environnemental de leurs activités.</w:t>
      </w:r>
    </w:p>
    <w:p w:rsidR="5F932DBA" w:rsidP="119BF934" w:rsidRDefault="5F932DBA" w14:paraId="5AD675C5" w14:textId="0D8128CF">
      <w:pPr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9BF934" w:rsidR="5F932DB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Le </w:t>
      </w:r>
      <w:r w:rsidRPr="119BF934" w:rsidR="5F932DBA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Label Entreprise </w:t>
      </w:r>
      <w:r w:rsidRPr="119BF934" w:rsidR="5F932DBA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Ecodynamique</w:t>
      </w:r>
      <w:r w:rsidRPr="119BF934" w:rsidR="5F932DB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est une reconnaissance officielle qui valorise les organisations engagées dans la réduction de leur impact environnemental. Pour accompagner au mieux les infrastructures sportives, un </w:t>
      </w:r>
      <w:r w:rsidRPr="119BF934" w:rsidR="5F932DBA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nouveau catalogue de bonnes pratiques spécifique</w:t>
      </w:r>
      <w:r w:rsidRPr="119BF934" w:rsidR="5F932DB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a été développé en partenariat avec nos équipes et des acteurs du terrain</w:t>
      </w:r>
      <w:r w:rsidRPr="119BF934" w:rsidR="350C5F3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, tels que : </w:t>
      </w:r>
      <w:r w:rsidRPr="119BF934" w:rsidR="3987C28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l’ADEPS, le centre sportif Mounier, et Forêt de Soignes Sport, Le Camp de Base, ULB Sports, Royale Union Saint-Gilloise.</w:t>
      </w:r>
      <w:r>
        <w:br/>
      </w:r>
      <w:r>
        <w:br/>
      </w:r>
      <w:r w:rsidRPr="119BF934" w:rsidR="5F932DB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Cela a permis d’intégrer des critères de labellisation adaptés à la réalité du secteur : gestion durable des installations et équipements sportifs, sensibilisation des visiteurs à la mobilité durable et au tri des déchets, optimisation des consommations énergétiques, alimentation durable, promotion du zéro déchet (gourdes, fontaines à eau, etc.), organisation de tournois respectueux de l’environnement, ...</w:t>
      </w:r>
    </w:p>
    <w:p w:rsidR="5F932DBA" w:rsidP="3C1D16E4" w:rsidRDefault="5F932DBA" w14:paraId="1B57CBBF" w14:textId="57A6F7FF">
      <w:pPr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1D16E4" w:rsidR="5F932DBA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Découvrez le catalogue et engagez votre infrastructure sportive dans une démarche durable dès maintenant</w:t>
      </w:r>
      <w:r w:rsidRPr="3C1D16E4" w:rsidR="5F932DB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[Lien vers la plateforme de labellisation]</w:t>
      </w:r>
    </w:p>
    <w:p w:rsidR="3C1D16E4" w:rsidRDefault="3C1D16E4" w14:paraId="22A0B032" w14:textId="2A6FD78A"/>
    <w:p w:rsidRPr="006D772B" w:rsidR="00A9719B" w:rsidP="1EB9BBE6" w:rsidRDefault="00A9719B" w14:paraId="109E4833" w14:textId="5F4D9820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</w:p>
    <w:p w:rsidRPr="006D772B" w:rsidR="00A9719B" w:rsidP="1EB9BBE6" w:rsidRDefault="00A9719B" w14:paraId="73827E19" w14:textId="5B9993ED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</w:p>
    <w:p w:rsidRPr="006D772B" w:rsidR="00A9719B" w:rsidP="1EB9BBE6" w:rsidRDefault="00A9719B" w14:paraId="4914ADAE" w14:textId="6AAD3B1A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</w:p>
    <w:p w:rsidR="006055F6" w:rsidRDefault="006055F6" w14:paraId="62063C48" w14:textId="77777777">
      <w:pPr>
        <w:rPr>
          <w:rFonts w:ascii="Avenir Book" w:hAnsi="Avenir Book" w:eastAsia="Aptos" w:cs="Aptos"/>
          <w:i/>
          <w:iCs/>
          <w:color w:val="000000" w:themeColor="text1"/>
          <w:sz w:val="24"/>
          <w:szCs w:val="24"/>
          <w:lang w:val="fr-FR"/>
        </w:rPr>
      </w:pPr>
      <w:r>
        <w:rPr>
          <w:rFonts w:ascii="Avenir Book" w:hAnsi="Avenir Book" w:eastAsia="Aptos" w:cs="Aptos"/>
          <w:i/>
          <w:iCs/>
          <w:color w:val="000000" w:themeColor="text1"/>
          <w:sz w:val="24"/>
          <w:szCs w:val="24"/>
          <w:lang w:val="fr-FR"/>
        </w:rPr>
        <w:br w:type="page"/>
      </w:r>
    </w:p>
    <w:p w:rsidR="008A1DEC" w:rsidP="1EB9BBE6" w:rsidRDefault="008A1DEC" w14:paraId="2C1F3AB2" w14:textId="77777777">
      <w:pPr>
        <w:rPr>
          <w:rFonts w:ascii="Avenir Book" w:hAnsi="Avenir Book" w:eastAsia="Aptos" w:cs="Aptos"/>
          <w:i/>
          <w:iCs/>
          <w:color w:val="000000" w:themeColor="text1"/>
          <w:sz w:val="24"/>
          <w:szCs w:val="24"/>
          <w:lang w:val="fr-FR"/>
        </w:rPr>
      </w:pPr>
    </w:p>
    <w:p w:rsidR="00A9719B" w:rsidP="3CC31FCE" w:rsidRDefault="16A2B0B3" w14:paraId="2B1DE29B" w14:textId="249A0EB3">
      <w:pPr>
        <w:pStyle w:val="Normal"/>
        <w:rPr>
          <w:rFonts w:ascii="Avenir Book" w:hAnsi="Avenir Book" w:eastAsia="Aptos" w:cs="Aptos"/>
          <w:i w:val="1"/>
          <w:iCs w:val="1"/>
          <w:color w:val="000000" w:themeColor="text1"/>
          <w:sz w:val="18"/>
          <w:szCs w:val="18"/>
          <w:lang w:val="fr-FR"/>
        </w:rPr>
      </w:pPr>
      <w:proofErr w:type="spellStart"/>
      <w:r w:rsidRPr="3CC31FCE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Nederlandse</w:t>
      </w:r>
      <w:r w:rsidRPr="3CC31FCE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3CC31FCE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Versie</w:t>
      </w:r>
      <w:proofErr w:type="spellEnd"/>
      <w:proofErr w:type="spellStart"/>
      <w:proofErr w:type="spellEnd"/>
    </w:p>
    <w:p w:rsidRPr="00682BE8" w:rsidR="00682BE8" w:rsidP="1EB9BBE6" w:rsidRDefault="00682BE8" w14:paraId="109BAEA0" w14:textId="77777777">
      <w:pPr>
        <w:rPr>
          <w:rFonts w:ascii="Avenir Book" w:hAnsi="Avenir Book" w:eastAsia="Aptos" w:cs="Aptos"/>
          <w:color w:val="000000" w:themeColor="text1"/>
          <w:sz w:val="18"/>
          <w:szCs w:val="18"/>
          <w:lang w:val="fr-FR"/>
        </w:rPr>
      </w:pPr>
    </w:p>
    <w:p w:rsidRPr="003E6D14" w:rsidR="00A9719B" w:rsidP="1EB9BBE6" w:rsidRDefault="003E6D14" w14:paraId="4ECD11B0" w14:textId="79B9A859">
      <w:pPr>
        <w:rPr>
          <w:rFonts w:ascii="Avenir Book" w:hAnsi="Avenir Book" w:eastAsia="Aptos" w:cs="Aptos"/>
          <w:color w:val="0E2841"/>
          <w:sz w:val="24"/>
          <w:szCs w:val="24"/>
        </w:rPr>
      </w:pPr>
      <w:r w:rsidRPr="119BF934" w:rsidR="1204AEDE">
        <w:rPr>
          <w:rFonts w:ascii="Avenir Book" w:hAnsi="Avenir Book" w:eastAsia="Aptos" w:cs="Aptos"/>
          <w:color w:val="0E2841"/>
          <w:sz w:val="24"/>
          <w:szCs w:val="24"/>
        </w:rPr>
        <w:t>Een</w:t>
      </w:r>
      <w:r w:rsidRPr="119BF934" w:rsidR="003E6D14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119BF934" w:rsidR="003E6D14">
        <w:rPr>
          <w:rFonts w:ascii="Avenir Book" w:hAnsi="Avenir Book" w:eastAsia="Aptos" w:cs="Aptos"/>
          <w:color w:val="0E2841"/>
          <w:sz w:val="24"/>
          <w:szCs w:val="24"/>
        </w:rPr>
        <w:t>voorstel</w:t>
      </w:r>
      <w:r w:rsidRPr="119BF934" w:rsidR="396B2D9B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119BF934" w:rsidR="003E6D14">
        <w:rPr>
          <w:rFonts w:ascii="Avenir Book" w:hAnsi="Avenir Book" w:eastAsia="Aptos" w:cs="Aptos"/>
          <w:color w:val="0E2841"/>
          <w:sz w:val="24"/>
          <w:szCs w:val="24"/>
        </w:rPr>
        <w:t xml:space="preserve">van </w:t>
      </w:r>
      <w:r w:rsidRPr="119BF934" w:rsidR="003E6D14">
        <w:rPr>
          <w:rFonts w:ascii="Avenir Book" w:hAnsi="Avenir Book" w:eastAsia="Aptos" w:cs="Aptos"/>
          <w:color w:val="0E2841"/>
          <w:sz w:val="24"/>
          <w:szCs w:val="24"/>
        </w:rPr>
        <w:t>teksten</w:t>
      </w:r>
      <w:r w:rsidRPr="119BF934" w:rsidR="003E6D14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119BF934" w:rsidR="36828113">
        <w:rPr>
          <w:rFonts w:ascii="Avenir Book" w:hAnsi="Avenir Book" w:eastAsia="Aptos" w:cs="Aptos"/>
          <w:color w:val="0E2841"/>
          <w:sz w:val="24"/>
          <w:szCs w:val="24"/>
        </w:rPr>
        <w:t>voor</w:t>
      </w:r>
      <w:r w:rsidRPr="119BF934" w:rsidR="36828113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119BF934" w:rsidR="36828113">
        <w:rPr>
          <w:rFonts w:ascii="Avenir Book" w:hAnsi="Avenir Book" w:eastAsia="Aptos" w:cs="Aptos"/>
          <w:color w:val="0E2841"/>
          <w:sz w:val="24"/>
          <w:szCs w:val="24"/>
        </w:rPr>
        <w:t>uw</w:t>
      </w:r>
      <w:r w:rsidRPr="119BF934" w:rsidR="36828113">
        <w:rPr>
          <w:rFonts w:ascii="Avenir Book" w:hAnsi="Avenir Book" w:eastAsia="Aptos" w:cs="Aptos"/>
          <w:color w:val="0E2841"/>
          <w:sz w:val="24"/>
          <w:szCs w:val="24"/>
        </w:rPr>
        <w:t xml:space="preserve"> niewsbrief</w:t>
      </w:r>
    </w:p>
    <w:p w:rsidRPr="006D772B" w:rsidR="00823355" w:rsidP="3C1D16E4" w:rsidRDefault="00823355" w14:paraId="4ECFAC13" w14:textId="1592A3CD">
      <w:pPr>
        <w:spacing w:before="101"/>
        <w:ind/>
        <w:rPr>
          <w:rFonts w:ascii="Avenir Book" w:hAnsi="Avenir Book" w:eastAsia="Aptos" w:cs="Aptos"/>
          <w:color w:val="0E2841"/>
          <w:sz w:val="24"/>
          <w:szCs w:val="24"/>
        </w:rPr>
      </w:pPr>
      <w:r w:rsidRPr="3C1D16E4" w:rsidR="26FFD473">
        <w:rPr>
          <w:rFonts w:ascii="Avenir Book" w:hAnsi="Avenir Book" w:eastAsia="Aptos" w:cs="Aptos"/>
          <w:color w:val="0E2841"/>
          <w:sz w:val="24"/>
          <w:szCs w:val="24"/>
        </w:rPr>
        <w:t>_______________________________________________________________________________</w:t>
      </w:r>
      <w:r>
        <w:br/>
      </w:r>
    </w:p>
    <w:p w:rsidRPr="006D772B" w:rsidR="00823355" w:rsidP="3C1D16E4" w:rsidRDefault="00823355" w14:paraId="6A76FFC5" w14:textId="082D1654">
      <w:pPr>
        <w:spacing w:before="240" w:beforeAutospacing="off" w:after="240" w:afterAutospacing="off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US"/>
        </w:rPr>
      </w:pPr>
      <w:r w:rsidRPr="3C1D16E4" w:rsidR="6FA174C0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Sport en duurzaamheid: hoe het label Ecodyn sportvoorzieningen ondersteunt bij het verkleinen van hun ecologische impact</w:t>
      </w:r>
    </w:p>
    <w:p w:rsidRPr="006D772B" w:rsidR="00823355" w:rsidP="3C1D16E4" w:rsidRDefault="00823355" w14:paraId="27481562" w14:textId="529AC2F7">
      <w:pPr>
        <w:spacing w:before="240" w:beforeAutospacing="off" w:after="240" w:afterAutospacing="off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US"/>
        </w:rPr>
      </w:pP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Het Label Ecodynamische Onderneming is een officiële erkenning voor organisaties die zich actief inzetten om hun milieu-impact te verminderen.</w:t>
      </w:r>
    </w:p>
    <w:p w:rsidRPr="006D772B" w:rsidR="00823355" w:rsidP="119BF934" w:rsidRDefault="00823355" w14:paraId="038C04F1" w14:textId="7D6882AA">
      <w:pPr>
        <w:spacing w:before="240" w:beforeAutospacing="off" w:after="240" w:afterAutospacing="off" w:line="259" w:lineRule="auto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Om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sportvoorzieningen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optimaal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te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begeleiden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,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werd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een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nieuwe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gids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met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goede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praktijken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ontwikkeld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, in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samenwerking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met onze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teams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en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actoren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inde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sector</w:t>
      </w:r>
      <w:r w:rsidRPr="119BF934" w:rsidR="374906F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374906F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zoals</w:t>
      </w:r>
      <w:r w:rsidRPr="119BF934" w:rsidR="60F70D6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:</w:t>
      </w:r>
      <w:r w:rsidRPr="119BF934" w:rsidR="374906F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5AD4379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ADEPS, het </w:t>
      </w:r>
      <w:r w:rsidRPr="119BF934" w:rsidR="5AD4379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sportcentrum</w:t>
      </w:r>
      <w:r w:rsidRPr="119BF934" w:rsidR="5AD4379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Mounier</w:t>
      </w:r>
      <w:r w:rsidRPr="119BF934" w:rsidR="6A224761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19BF934" w:rsidR="5AD4379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Forêt de Soignes Sport</w:t>
      </w:r>
      <w:r w:rsidRPr="119BF934" w:rsidR="5AD4379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Le Camp de Base, ULB Sports,</w:t>
      </w:r>
      <w:r w:rsidRPr="119BF934" w:rsidR="713508A1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9BF934" w:rsidR="713508A1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 de</w:t>
      </w:r>
      <w:r w:rsidRPr="119BF934" w:rsidR="5AD4379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Royale Union Saint-</w:t>
      </w:r>
      <w:r w:rsidRPr="119BF934" w:rsidR="5AD4379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Gilloise</w:t>
      </w:r>
      <w:r w:rsidRPr="119BF934" w:rsidR="5AD4379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Pr="006D772B" w:rsidR="00823355" w:rsidP="119BF934" w:rsidRDefault="00823355" w14:paraId="31E858E0" w14:textId="5D0948DD">
      <w:pPr>
        <w:spacing w:before="240" w:beforeAutospacing="off" w:after="240" w:afterAutospacing="off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US"/>
        </w:rPr>
      </w:pP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.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Zo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konden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labellingscriteria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worden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opgesteld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die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zijn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afgestemd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op de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realiteit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van de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sector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: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duurzaam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beheer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van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sportinstallaties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en -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uitrusting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,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sensibilisering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van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bezoekers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rond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duurzame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mobiliteit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en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afvalsortering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,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optimalisatie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van het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energieverbruik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,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duurzame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voeding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,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promotie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van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afvalarme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praktijken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(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drinkbussen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,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waterfonteinen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,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enz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.),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organisatie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van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milieuvriendelijke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sportevenementen</w:t>
      </w:r>
      <w:r w:rsidRPr="119BF93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, …</w:t>
      </w:r>
    </w:p>
    <w:p w:rsidRPr="006D772B" w:rsidR="00823355" w:rsidP="3C1D16E4" w:rsidRDefault="00823355" w14:paraId="0DE4B5B7" w14:textId="2F62CD44">
      <w:pPr>
        <w:spacing w:before="240" w:beforeAutospacing="off" w:after="240" w:afterAutospacing="off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w w:val="105"/>
          <w:sz w:val="24"/>
          <w:szCs w:val="24"/>
          <w:lang w:val="en-US"/>
        </w:rPr>
      </w:pP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Ontdek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de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gids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en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zet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jouw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sportinfrastructuur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vandaag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nog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op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weg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naar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een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duurzamer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traject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👉 [Link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naar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 xml:space="preserve"> het 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labelleringsplatform</w:t>
      </w:r>
      <w:r w:rsidRPr="3C1D16E4" w:rsidR="6FA174C0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fr-FR"/>
        </w:rPr>
        <w:t>]</w:t>
      </w:r>
    </w:p>
    <w:p w:rsidRPr="006D772B" w:rsidR="00A9719B" w:rsidP="00DA21AD" w:rsidRDefault="001C1B81" w14:paraId="1D162C4F" w14:textId="61FFD3B6">
      <w:pPr>
        <w:spacing w:before="101"/>
        <w:rPr>
          <w:rFonts w:ascii="Avenir Book" w:hAnsi="Avenir Book"/>
          <w:sz w:val="15"/>
          <w:lang w:val="nl-NL"/>
        </w:rPr>
        <w:sectPr w:rsidRPr="006D772B" w:rsidR="00A9719B">
          <w:headerReference w:type="default" r:id="rId9"/>
          <w:footerReference w:type="default" r:id="rId10"/>
          <w:type w:val="continuous"/>
          <w:pgSz w:w="11910" w:h="16840" w:orient="portrait"/>
          <w:pgMar w:top="280" w:right="1140" w:bottom="280" w:left="1140" w:header="720" w:footer="720" w:gutter="0"/>
          <w:cols w:space="720"/>
        </w:sectPr>
      </w:pPr>
      <w:r w:rsidRPr="006D772B">
        <w:rPr>
          <w:rFonts w:ascii="Avenir Book" w:hAnsi="Avenir Book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7CF53" wp14:editId="69E990FF">
                <wp:simplePos x="0" y="0"/>
                <wp:positionH relativeFrom="page">
                  <wp:posOffset>3885565</wp:posOffset>
                </wp:positionH>
                <wp:positionV relativeFrom="paragraph">
                  <wp:posOffset>281305</wp:posOffset>
                </wp:positionV>
                <wp:extent cx="0" cy="504190"/>
                <wp:effectExtent l="8890" t="5080" r="10160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BF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B9DD4CC"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72bf44" strokeweight=".5pt" from="305.95pt,22.15pt" to="305.9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">
                <w10:wrap anchorx="page"/>
              </v:line>
            </w:pict>
          </mc:Fallback>
        </mc:AlternateContent>
      </w:r>
    </w:p>
    <w:p w:rsidRPr="00DA21AD" w:rsidR="00DA21AD" w:rsidP="00DA21AD" w:rsidRDefault="00DA21AD" w14:paraId="42EDBFC8" w14:textId="18AC2EA3">
      <w:pPr>
        <w:pStyle w:val="BodyText"/>
        <w:spacing w:before="146" w:line="249" w:lineRule="auto"/>
        <w:ind w:right="-9"/>
        <w:rPr>
          <w:rFonts w:ascii="Avenir Book" w:hAnsi="Avenir Book"/>
          <w:color w:val="0082A1"/>
          <w:lang w:val="fr-BE"/>
        </w:rPr>
      </w:pPr>
    </w:p>
    <w:sectPr w:rsidRPr="00DA21AD" w:rsidR="00DA21AD">
      <w:footerReference w:type="default" r:id="rId11"/>
      <w:type w:val="continuous"/>
      <w:pgSz w:w="11910" w:h="16840" w:orient="portrait"/>
      <w:pgMar w:top="280" w:right="1140" w:bottom="280" w:left="1140" w:header="720" w:footer="720" w:gutter="0"/>
      <w:cols w:equalWidth="0" w:space="720" w:num="2">
        <w:col w:w="4692" w:space="430"/>
        <w:col w:w="45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7EA" w:rsidP="00A447EA" w:rsidRDefault="00A447EA" w14:paraId="66204FF1" w14:textId="77777777">
      <w:r>
        <w:separator/>
      </w:r>
    </w:p>
  </w:endnote>
  <w:endnote w:type="continuationSeparator" w:id="0">
    <w:p w:rsidR="00A447EA" w:rsidP="00A447EA" w:rsidRDefault="00A447EA" w14:paraId="2DBF0D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12C4EE" w:rsidTr="4612C4EE" w14:paraId="11A0B13A" w14:textId="77777777">
      <w:trPr>
        <w:trHeight w:val="300"/>
      </w:trPr>
      <w:tc>
        <w:tcPr>
          <w:tcW w:w="3210" w:type="dxa"/>
        </w:tcPr>
        <w:p w:rsidR="4612C4EE" w:rsidP="4612C4EE" w:rsidRDefault="4612C4EE" w14:paraId="00E717FB" w14:textId="070BDF2D">
          <w:pPr>
            <w:pStyle w:val="Header"/>
            <w:ind w:left="-115"/>
          </w:pPr>
        </w:p>
      </w:tc>
      <w:tc>
        <w:tcPr>
          <w:tcW w:w="3210" w:type="dxa"/>
        </w:tcPr>
        <w:p w:rsidR="4612C4EE" w:rsidP="4612C4EE" w:rsidRDefault="4612C4EE" w14:paraId="391F97AD" w14:textId="47B9C32C">
          <w:pPr>
            <w:pStyle w:val="Header"/>
            <w:jc w:val="center"/>
          </w:pPr>
        </w:p>
      </w:tc>
      <w:tc>
        <w:tcPr>
          <w:tcW w:w="3210" w:type="dxa"/>
        </w:tcPr>
        <w:p w:rsidR="4612C4EE" w:rsidP="4612C4EE" w:rsidRDefault="4612C4EE" w14:paraId="216ADB68" w14:textId="6214232D">
          <w:pPr>
            <w:pStyle w:val="Header"/>
            <w:ind w:right="-115"/>
            <w:jc w:val="right"/>
          </w:pPr>
        </w:p>
      </w:tc>
    </w:tr>
  </w:tbl>
  <w:p w:rsidR="4612C4EE" w:rsidP="4612C4EE" w:rsidRDefault="4612C4EE" w14:paraId="40A48612" w14:textId="67423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12C4EE" w:rsidTr="4612C4EE" w14:paraId="212C3D7D" w14:textId="77777777">
      <w:trPr>
        <w:trHeight w:val="300"/>
      </w:trPr>
      <w:tc>
        <w:tcPr>
          <w:tcW w:w="3210" w:type="dxa"/>
        </w:tcPr>
        <w:p w:rsidR="4612C4EE" w:rsidP="4612C4EE" w:rsidRDefault="4612C4EE" w14:paraId="2C38F7EB" w14:textId="626F1ADF">
          <w:pPr>
            <w:pStyle w:val="Header"/>
            <w:ind w:left="-115"/>
          </w:pPr>
        </w:p>
      </w:tc>
      <w:tc>
        <w:tcPr>
          <w:tcW w:w="3210" w:type="dxa"/>
        </w:tcPr>
        <w:p w:rsidR="4612C4EE" w:rsidP="4612C4EE" w:rsidRDefault="4612C4EE" w14:paraId="7E02BA6E" w14:textId="7215694E">
          <w:pPr>
            <w:pStyle w:val="Header"/>
            <w:jc w:val="center"/>
          </w:pPr>
        </w:p>
      </w:tc>
      <w:tc>
        <w:tcPr>
          <w:tcW w:w="3210" w:type="dxa"/>
        </w:tcPr>
        <w:p w:rsidR="4612C4EE" w:rsidP="4612C4EE" w:rsidRDefault="4612C4EE" w14:paraId="4D78A12E" w14:textId="480F5C5A">
          <w:pPr>
            <w:pStyle w:val="Header"/>
            <w:ind w:right="-115"/>
            <w:jc w:val="right"/>
          </w:pPr>
        </w:p>
      </w:tc>
    </w:tr>
  </w:tbl>
  <w:p w:rsidR="4612C4EE" w:rsidP="4612C4EE" w:rsidRDefault="4612C4EE" w14:paraId="577EEAF8" w14:textId="012A8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7EA" w:rsidP="00A447EA" w:rsidRDefault="00A447EA" w14:paraId="6B62F1B3" w14:textId="77777777">
      <w:r>
        <w:separator/>
      </w:r>
    </w:p>
  </w:footnote>
  <w:footnote w:type="continuationSeparator" w:id="0">
    <w:p w:rsidR="00A447EA" w:rsidP="00A447EA" w:rsidRDefault="00A447EA" w14:paraId="02F2C3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447EA" w:rsidRDefault="00276B79" w14:paraId="60C05189" w14:textId="77777777">
    <w:pPr>
      <w:pStyle w:val="Header"/>
    </w:pPr>
    <w:r w:rsidRPr="00A447EA"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2A92B3EF" wp14:editId="590D9D6E">
          <wp:simplePos x="0" y="0"/>
          <wp:positionH relativeFrom="column">
            <wp:posOffset>133350</wp:posOffset>
          </wp:positionH>
          <wp:positionV relativeFrom="paragraph">
            <wp:posOffset>-52070</wp:posOffset>
          </wp:positionV>
          <wp:extent cx="1669415" cy="1207770"/>
          <wp:effectExtent l="0" t="0" r="6985" b="0"/>
          <wp:wrapTight wrapText="bothSides">
            <wp:wrapPolygon edited="0">
              <wp:start x="0" y="0"/>
              <wp:lineTo x="0" y="21123"/>
              <wp:lineTo x="21444" y="21123"/>
              <wp:lineTo x="21444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\ged$\31_MY_DIVISION\INFO\DPT_ECO_TRANSITION\03_LABEL_ECODYN\07 LEED 2.0\3. Développement LEED2.0\5. WP5 - Plan de communication\1. Logo\BE_label_EED_2018_new_3sta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7EA" w:rsidR="00A447EA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7A5D7B58" wp14:editId="6F51DEDE">
          <wp:simplePos x="0" y="0"/>
          <wp:positionH relativeFrom="column">
            <wp:posOffset>4015740</wp:posOffset>
          </wp:positionH>
          <wp:positionV relativeFrom="paragraph">
            <wp:posOffset>139065</wp:posOffset>
          </wp:positionV>
          <wp:extent cx="1743075" cy="883920"/>
          <wp:effectExtent l="0" t="0" r="952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55"/>
    <w:rsid w:val="000540D7"/>
    <w:rsid w:val="001B62BB"/>
    <w:rsid w:val="001C1B81"/>
    <w:rsid w:val="001F27A7"/>
    <w:rsid w:val="00245277"/>
    <w:rsid w:val="00276B79"/>
    <w:rsid w:val="003E6D14"/>
    <w:rsid w:val="004D2D10"/>
    <w:rsid w:val="006055F6"/>
    <w:rsid w:val="00640643"/>
    <w:rsid w:val="00682BE8"/>
    <w:rsid w:val="006D772B"/>
    <w:rsid w:val="00823355"/>
    <w:rsid w:val="008A1DEC"/>
    <w:rsid w:val="00A447EA"/>
    <w:rsid w:val="00A9719B"/>
    <w:rsid w:val="00AF2627"/>
    <w:rsid w:val="00DA21AD"/>
    <w:rsid w:val="02AB276B"/>
    <w:rsid w:val="036F62D8"/>
    <w:rsid w:val="03A58065"/>
    <w:rsid w:val="0C906F65"/>
    <w:rsid w:val="119BF934"/>
    <w:rsid w:val="1204AEDE"/>
    <w:rsid w:val="16A2B0B3"/>
    <w:rsid w:val="1EB9BBE6"/>
    <w:rsid w:val="26FFD473"/>
    <w:rsid w:val="2A511CC3"/>
    <w:rsid w:val="30E3FA6C"/>
    <w:rsid w:val="3338F34A"/>
    <w:rsid w:val="350C5F37"/>
    <w:rsid w:val="3648A909"/>
    <w:rsid w:val="36828113"/>
    <w:rsid w:val="374906F8"/>
    <w:rsid w:val="396B2D9B"/>
    <w:rsid w:val="3987C28E"/>
    <w:rsid w:val="3BBF2861"/>
    <w:rsid w:val="3C1D16E4"/>
    <w:rsid w:val="3CC31FCE"/>
    <w:rsid w:val="403B97A4"/>
    <w:rsid w:val="4612C4EE"/>
    <w:rsid w:val="46A2030C"/>
    <w:rsid w:val="48CA0B7D"/>
    <w:rsid w:val="5AD43797"/>
    <w:rsid w:val="5F932DBA"/>
    <w:rsid w:val="60F70D60"/>
    <w:rsid w:val="6A224761"/>
    <w:rsid w:val="6CF0425E"/>
    <w:rsid w:val="6FA174C0"/>
    <w:rsid w:val="713508A1"/>
    <w:rsid w:val="76EC717A"/>
    <w:rsid w:val="7C689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99A511"/>
  <w15:docId w15:val="{B828E0AB-83A8-4E17-A2DC-40D4DE7E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Helvetica Neue" w:hAnsi="Helvetica Neue" w:eastAsia="Helvetica Neue" w:cs="Helvetica Neu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1B8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1B81"/>
    <w:rPr>
      <w:rFonts w:ascii="Tahoma" w:hAnsi="Tahoma" w:eastAsia="Helvetica Neue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2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7E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47EA"/>
    <w:rPr>
      <w:rFonts w:ascii="Helvetica Neue" w:hAnsi="Helvetica Neue" w:eastAsia="Helvetica Neue" w:cs="Helvetica Neue"/>
    </w:rPr>
  </w:style>
  <w:style w:type="paragraph" w:styleId="Footer">
    <w:name w:val="footer"/>
    <w:basedOn w:val="Normal"/>
    <w:link w:val="FooterChar"/>
    <w:uiPriority w:val="99"/>
    <w:unhideWhenUsed/>
    <w:rsid w:val="00A447E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47EA"/>
    <w:rPr>
      <w:rFonts w:ascii="Helvetica Neue" w:hAnsi="Helvetica Neue" w:eastAsia="Helvetica Neue" w:cs="Helvetica Neu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defb4-b12e-4750-9dcf-b05c8d6e3c81" xsi:nil="true"/>
    <lcf76f155ced4ddcb4097134ff3c332f xmlns="eb7aceb2-86ce-4071-9fb5-3f744c2e113f">
      <Terms xmlns="http://schemas.microsoft.com/office/infopath/2007/PartnerControls"/>
    </lcf76f155ced4ddcb4097134ff3c332f>
    <Tri xmlns="eb7aceb2-86ce-4071-9fb5-3f744c2e1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1E4BD487A7E49AE07341F0601FE83" ma:contentTypeVersion="14" ma:contentTypeDescription="Crée un document." ma:contentTypeScope="" ma:versionID="c7e2edb4a1af54af19ed6fe8fdcd634c">
  <xsd:schema xmlns:xsd="http://www.w3.org/2001/XMLSchema" xmlns:xs="http://www.w3.org/2001/XMLSchema" xmlns:p="http://schemas.microsoft.com/office/2006/metadata/properties" xmlns:ns2="eb7aceb2-86ce-4071-9fb5-3f744c2e113f" xmlns:ns3="adedefb4-b12e-4750-9dcf-b05c8d6e3c81" targetNamespace="http://schemas.microsoft.com/office/2006/metadata/properties" ma:root="true" ma:fieldsID="1a32c7d8d8f3f4786faf83ab44b22760" ns2:_="" ns3:_="">
    <xsd:import namespace="eb7aceb2-86ce-4071-9fb5-3f744c2e113f"/>
    <xsd:import namespace="adedefb4-b12e-4750-9dcf-b05c8d6e3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aceb2-86ce-4071-9fb5-3f744c2e1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28ebab7-5141-49b7-a835-37ad4c0ca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ri" ma:index="21" nillable="true" ma:displayName="Tri" ma:format="Dropdown" ma:internalName="Tri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efb4-b12e-4750-9dcf-b05c8d6e3c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b3d534-d95c-4e7c-9fcb-debef967597d}" ma:internalName="TaxCatchAll" ma:showField="CatchAllData" ma:web="adedefb4-b12e-4750-9dcf-b05c8d6e3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E6863-819C-47C2-955F-A618D22223EF}">
  <ds:schemaRefs>
    <ds:schemaRef ds:uri="http://schemas.microsoft.com/office/2006/metadata/properties"/>
    <ds:schemaRef ds:uri="http://schemas.microsoft.com/office/infopath/2007/PartnerControls"/>
    <ds:schemaRef ds:uri="adedefb4-b12e-4750-9dcf-b05c8d6e3c81"/>
    <ds:schemaRef ds:uri="eb7aceb2-86ce-4071-9fb5-3f744c2e113f"/>
  </ds:schemaRefs>
</ds:datastoreItem>
</file>

<file path=customXml/itemProps2.xml><?xml version="1.0" encoding="utf-8"?>
<ds:datastoreItem xmlns:ds="http://schemas.openxmlformats.org/officeDocument/2006/customXml" ds:itemID="{B8F4CFCB-B867-4931-87AB-6D1187D2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CA26D-7385-4D4F-A03C-1EAADB2C1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aceb2-86ce-4071-9fb5-3f744c2e113f"/>
    <ds:schemaRef ds:uri="adedefb4-b12e-4750-9dcf-b05c8d6e3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BIM-IBGE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BE_EDL_2015_NEW-mds.indd</dc:title>
  <dc:creator>VAN BRAEKEL Kathleen</dc:creator>
  <lastModifiedBy>Camille Dacquin</lastModifiedBy>
  <revision>18</revision>
  <dcterms:created xsi:type="dcterms:W3CDTF">2018-02-02T12:20:00.0000000Z</dcterms:created>
  <dcterms:modified xsi:type="dcterms:W3CDTF">2025-04-04T09:50:15.4875721Z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2017-11-10T00:00:00Z</vt:filetime>
  </property>
  <property fmtid="{D5CDD505-2E9C-101B-9397-08002B2CF9AE}" pid="5" name="ContentTypeId">
    <vt:lpwstr>0x010100D351E4BD487A7E49AE07341F0601FE83</vt:lpwstr>
  </property>
  <property fmtid="{D5CDD505-2E9C-101B-9397-08002B2CF9AE}" pid="6" name="MediaServiceImageTags">
    <vt:lpwstr/>
  </property>
</Properties>
</file>